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E10" w:rsidRPr="007F6AEC" w:rsidRDefault="00DD7E10" w:rsidP="00DD7E10">
      <w:pPr>
        <w:jc w:val="center"/>
        <w:rPr>
          <w:b/>
          <w:bCs/>
          <w:sz w:val="28"/>
          <w:szCs w:val="28"/>
        </w:rPr>
      </w:pPr>
      <w:r w:rsidRPr="007F6AEC">
        <w:rPr>
          <w:b/>
          <w:bCs/>
          <w:sz w:val="28"/>
          <w:szCs w:val="28"/>
        </w:rPr>
        <w:t>NAFTA MATTERS TO OILSEED PROCESSORS</w:t>
      </w:r>
    </w:p>
    <w:p w:rsidR="00DD7E10" w:rsidRDefault="00DD7E10" w:rsidP="00DD7E10">
      <w:pPr>
        <w:ind w:left="720"/>
        <w:jc w:val="both"/>
        <w:rPr>
          <w:sz w:val="22"/>
          <w:szCs w:val="22"/>
        </w:rPr>
      </w:pPr>
    </w:p>
    <w:p w:rsidR="00DD7E10" w:rsidRPr="007F6AEC" w:rsidRDefault="00DD7E10" w:rsidP="00DD7E10">
      <w:pPr>
        <w:numPr>
          <w:ilvl w:val="0"/>
          <w:numId w:val="2"/>
        </w:numPr>
        <w:jc w:val="both"/>
        <w:rPr>
          <w:sz w:val="26"/>
          <w:szCs w:val="26"/>
        </w:rPr>
      </w:pPr>
      <w:r w:rsidRPr="007F6AEC">
        <w:rPr>
          <w:sz w:val="26"/>
          <w:szCs w:val="26"/>
        </w:rPr>
        <w:t>NAFTA created significant market opportunities for U.S. exports of soybeans and soy products, and increased exports of meat and poultry products that use soy meal as feed.</w:t>
      </w:r>
    </w:p>
    <w:p w:rsidR="00DD7E10" w:rsidRPr="007F6AEC" w:rsidRDefault="00DD7E10" w:rsidP="00DD7E10">
      <w:pPr>
        <w:ind w:left="720"/>
        <w:jc w:val="both"/>
        <w:rPr>
          <w:rFonts w:eastAsiaTheme="minorHAnsi"/>
          <w:sz w:val="26"/>
          <w:szCs w:val="26"/>
        </w:rPr>
      </w:pPr>
      <w:r w:rsidRPr="007F6AEC">
        <w:rPr>
          <w:sz w:val="26"/>
          <w:szCs w:val="26"/>
        </w:rPr>
        <w:t> </w:t>
      </w:r>
    </w:p>
    <w:p w:rsidR="005D6D43" w:rsidRPr="007F6AEC" w:rsidRDefault="00DD7E10" w:rsidP="00DD7E1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yellow"/>
        </w:rPr>
      </w:pPr>
      <w:r w:rsidRPr="007F6AEC">
        <w:rPr>
          <w:sz w:val="26"/>
          <w:szCs w:val="26"/>
          <w:highlight w:val="yellow"/>
        </w:rPr>
        <w:t>Mexico is our number one export market for both soybean meal and soy oil; it is our number two market for exports of soybeans.</w:t>
      </w:r>
    </w:p>
    <w:p w:rsidR="005D6D43" w:rsidRPr="007F6AEC" w:rsidRDefault="005D6D43" w:rsidP="005D6D43">
      <w:pPr>
        <w:pStyle w:val="ListParagraph"/>
        <w:rPr>
          <w:sz w:val="26"/>
          <w:szCs w:val="26"/>
        </w:rPr>
      </w:pPr>
    </w:p>
    <w:p w:rsidR="005D6D43" w:rsidRPr="007F6AEC" w:rsidRDefault="005D6D43" w:rsidP="00DD7E1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yellow"/>
        </w:rPr>
      </w:pPr>
      <w:r w:rsidRPr="007F6AEC">
        <w:rPr>
          <w:sz w:val="26"/>
          <w:szCs w:val="26"/>
          <w:highlight w:val="yellow"/>
        </w:rPr>
        <w:t>Soybean Meal exports to Mexico represents 19.6% of total soybean meal exports.</w:t>
      </w:r>
    </w:p>
    <w:p w:rsidR="005D6D43" w:rsidRPr="007F6AEC" w:rsidRDefault="005D6D43" w:rsidP="005D6D43">
      <w:pPr>
        <w:pStyle w:val="ListParagraph"/>
        <w:rPr>
          <w:sz w:val="26"/>
          <w:szCs w:val="26"/>
          <w:highlight w:val="yellow"/>
        </w:rPr>
      </w:pPr>
    </w:p>
    <w:p w:rsidR="005D6D43" w:rsidRPr="007F6AEC" w:rsidRDefault="005D6D43" w:rsidP="00DD7E1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yellow"/>
        </w:rPr>
      </w:pPr>
      <w:r w:rsidRPr="007F6AEC">
        <w:rPr>
          <w:sz w:val="26"/>
          <w:szCs w:val="26"/>
          <w:highlight w:val="yellow"/>
        </w:rPr>
        <w:t>Soybean Oil exports to Mexico represents 27% of total soybean oil exports.</w:t>
      </w:r>
    </w:p>
    <w:p w:rsidR="005D6D43" w:rsidRPr="007F6AEC" w:rsidRDefault="005D6D43" w:rsidP="005D6D43">
      <w:pPr>
        <w:pStyle w:val="ListParagraph"/>
        <w:rPr>
          <w:sz w:val="26"/>
          <w:szCs w:val="26"/>
          <w:highlight w:val="yellow"/>
        </w:rPr>
      </w:pPr>
    </w:p>
    <w:p w:rsidR="005D6D43" w:rsidRPr="007F6AEC" w:rsidRDefault="005D6D43" w:rsidP="00DD7E1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yellow"/>
        </w:rPr>
      </w:pPr>
      <w:r w:rsidRPr="007F6AEC">
        <w:rPr>
          <w:sz w:val="26"/>
          <w:szCs w:val="26"/>
          <w:highlight w:val="yellow"/>
        </w:rPr>
        <w:t>January – August of 2017: Soybean Meals exports to Mexico are down 31% in value and down 29% in quantity.</w:t>
      </w:r>
    </w:p>
    <w:p w:rsidR="005D6D43" w:rsidRPr="007F6AEC" w:rsidRDefault="005D6D43" w:rsidP="005D6D43">
      <w:pPr>
        <w:pStyle w:val="ListParagraph"/>
        <w:rPr>
          <w:sz w:val="26"/>
          <w:szCs w:val="26"/>
          <w:highlight w:val="yellow"/>
        </w:rPr>
      </w:pPr>
    </w:p>
    <w:p w:rsidR="00DD7E10" w:rsidRPr="007F6AEC" w:rsidRDefault="00DD7E10" w:rsidP="00DD7E1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F6AEC">
        <w:rPr>
          <w:sz w:val="26"/>
          <w:szCs w:val="26"/>
          <w:highlight w:val="yellow"/>
        </w:rPr>
        <w:t xml:space="preserve"> </w:t>
      </w:r>
      <w:r w:rsidR="005D6D43" w:rsidRPr="007F6AEC">
        <w:rPr>
          <w:sz w:val="26"/>
          <w:szCs w:val="26"/>
          <w:highlight w:val="yellow"/>
        </w:rPr>
        <w:t>January – August of 2017: Soybean Oil exports Mexico are down 2$ in value and up 4% in quantity.</w:t>
      </w:r>
      <w:r w:rsidR="005D6D43" w:rsidRPr="007F6AEC">
        <w:rPr>
          <w:sz w:val="26"/>
          <w:szCs w:val="26"/>
        </w:rPr>
        <w:t xml:space="preserve"> </w:t>
      </w:r>
    </w:p>
    <w:p w:rsidR="00DD7E10" w:rsidRPr="007F6AEC" w:rsidRDefault="00DD7E10" w:rsidP="00DD7E10">
      <w:pPr>
        <w:spacing w:line="276" w:lineRule="auto"/>
        <w:jc w:val="both"/>
        <w:rPr>
          <w:rFonts w:eastAsiaTheme="minorHAnsi"/>
          <w:sz w:val="26"/>
          <w:szCs w:val="26"/>
        </w:rPr>
      </w:pPr>
      <w:r w:rsidRPr="007F6AEC">
        <w:rPr>
          <w:sz w:val="26"/>
          <w:szCs w:val="26"/>
        </w:rPr>
        <w:t> </w:t>
      </w:r>
    </w:p>
    <w:p w:rsidR="00DD7E10" w:rsidRPr="007F6AEC" w:rsidRDefault="00DD7E10" w:rsidP="00DD7E1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F6AEC">
        <w:rPr>
          <w:sz w:val="26"/>
          <w:szCs w:val="26"/>
        </w:rPr>
        <w:t xml:space="preserve">Canada ranks as our number three market for U.S. exports of soybean meal; it is our number ten market for soybean oil. </w:t>
      </w:r>
    </w:p>
    <w:p w:rsidR="00DD7E10" w:rsidRPr="007F6AEC" w:rsidRDefault="00DD7E10" w:rsidP="00DD7E10">
      <w:pPr>
        <w:ind w:left="720"/>
        <w:rPr>
          <w:rFonts w:eastAsiaTheme="minorHAnsi"/>
          <w:sz w:val="26"/>
          <w:szCs w:val="26"/>
        </w:rPr>
      </w:pPr>
      <w:r w:rsidRPr="007F6AEC">
        <w:rPr>
          <w:sz w:val="26"/>
          <w:szCs w:val="26"/>
        </w:rPr>
        <w:t> </w:t>
      </w:r>
    </w:p>
    <w:p w:rsidR="00DD7E10" w:rsidRPr="007F6AEC" w:rsidRDefault="00DD7E10" w:rsidP="00DD7E10">
      <w:pPr>
        <w:numPr>
          <w:ilvl w:val="0"/>
          <w:numId w:val="2"/>
        </w:numPr>
        <w:jc w:val="both"/>
        <w:rPr>
          <w:sz w:val="26"/>
          <w:szCs w:val="26"/>
        </w:rPr>
      </w:pPr>
      <w:r w:rsidRPr="007F6AEC">
        <w:rPr>
          <w:sz w:val="26"/>
          <w:szCs w:val="26"/>
        </w:rPr>
        <w:t xml:space="preserve">In 2016, the U.S. exported $415 million and $2.49 billion of soy products to Canada and Mexico, respectively. </w:t>
      </w:r>
    </w:p>
    <w:p w:rsidR="00DD7E10" w:rsidRPr="007F6AEC" w:rsidRDefault="00DD7E10" w:rsidP="00DD7E10">
      <w:pPr>
        <w:jc w:val="both"/>
        <w:rPr>
          <w:rFonts w:eastAsiaTheme="minorHAnsi"/>
          <w:sz w:val="26"/>
          <w:szCs w:val="26"/>
        </w:rPr>
      </w:pPr>
      <w:r w:rsidRPr="007F6AEC">
        <w:rPr>
          <w:sz w:val="26"/>
          <w:szCs w:val="26"/>
        </w:rPr>
        <w:t> </w:t>
      </w:r>
    </w:p>
    <w:p w:rsidR="00DD7E10" w:rsidRPr="007F6AEC" w:rsidRDefault="00DD7E10" w:rsidP="00DD7E10">
      <w:pPr>
        <w:numPr>
          <w:ilvl w:val="0"/>
          <w:numId w:val="2"/>
        </w:numPr>
        <w:rPr>
          <w:sz w:val="26"/>
          <w:szCs w:val="26"/>
        </w:rPr>
      </w:pPr>
      <w:r w:rsidRPr="007F6AEC">
        <w:rPr>
          <w:sz w:val="26"/>
          <w:szCs w:val="26"/>
        </w:rPr>
        <w:t xml:space="preserve">NAFTA led to enormous U.S. soy export gains: increase in value of all U.S. soy and soy products exports to Canada and Mexico from 1993 to 2016: </w:t>
      </w:r>
      <w:r w:rsidRPr="007F6AEC">
        <w:rPr>
          <w:sz w:val="26"/>
          <w:szCs w:val="26"/>
          <w:u w:val="single"/>
        </w:rPr>
        <w:t>$2.19 Billion.</w:t>
      </w:r>
    </w:p>
    <w:p w:rsidR="00DD7E10" w:rsidRPr="007F6AEC" w:rsidRDefault="00DD7E10" w:rsidP="00DD7E10">
      <w:pPr>
        <w:rPr>
          <w:rFonts w:eastAsiaTheme="minorHAnsi"/>
          <w:sz w:val="26"/>
          <w:szCs w:val="26"/>
        </w:rPr>
      </w:pPr>
      <w:r w:rsidRPr="007F6AEC">
        <w:rPr>
          <w:sz w:val="26"/>
          <w:szCs w:val="26"/>
        </w:rPr>
        <w:t> </w:t>
      </w:r>
    </w:p>
    <w:p w:rsidR="00DD7E10" w:rsidRPr="007F6AEC" w:rsidRDefault="00DD7E10" w:rsidP="00DD7E10">
      <w:pPr>
        <w:numPr>
          <w:ilvl w:val="0"/>
          <w:numId w:val="2"/>
        </w:numPr>
        <w:rPr>
          <w:sz w:val="26"/>
          <w:szCs w:val="26"/>
        </w:rPr>
      </w:pPr>
      <w:r w:rsidRPr="007F6AEC">
        <w:rPr>
          <w:sz w:val="26"/>
          <w:szCs w:val="26"/>
        </w:rPr>
        <w:t xml:space="preserve">NAFTA led to enormous U.S. meat product export gains: increase in value of all U.S. meat and poultry exports to Canada and Mexico from 1993 to 2016: </w:t>
      </w:r>
      <w:r w:rsidRPr="007F6AEC">
        <w:rPr>
          <w:sz w:val="26"/>
          <w:szCs w:val="26"/>
          <w:u w:val="single"/>
        </w:rPr>
        <w:t>$4.27 Billion.</w:t>
      </w:r>
    </w:p>
    <w:p w:rsidR="00DD7E10" w:rsidRPr="007F6AEC" w:rsidRDefault="00DD7E10" w:rsidP="00DD7E10">
      <w:pPr>
        <w:rPr>
          <w:rFonts w:eastAsiaTheme="minorHAnsi"/>
          <w:sz w:val="26"/>
          <w:szCs w:val="26"/>
        </w:rPr>
      </w:pPr>
      <w:r w:rsidRPr="007F6AEC">
        <w:rPr>
          <w:sz w:val="26"/>
          <w:szCs w:val="26"/>
        </w:rPr>
        <w:t> </w:t>
      </w:r>
    </w:p>
    <w:p w:rsidR="00DD7E10" w:rsidRPr="007F6AEC" w:rsidRDefault="00DD7E10" w:rsidP="00DD7E10">
      <w:pPr>
        <w:numPr>
          <w:ilvl w:val="0"/>
          <w:numId w:val="3"/>
        </w:numPr>
        <w:rPr>
          <w:sz w:val="26"/>
          <w:szCs w:val="26"/>
          <w:highlight w:val="yellow"/>
        </w:rPr>
      </w:pPr>
      <w:r w:rsidRPr="007F6AEC">
        <w:rPr>
          <w:sz w:val="26"/>
          <w:szCs w:val="26"/>
          <w:highlight w:val="yellow"/>
        </w:rPr>
        <w:t>Withdraw from NAFTA would seriously undermine the benefits the U.S. soy sector gained over the past 23 years.  </w:t>
      </w:r>
    </w:p>
    <w:p w:rsidR="00DD7E10" w:rsidRPr="007F6AEC" w:rsidRDefault="00DD7E10" w:rsidP="00DD7E10">
      <w:pPr>
        <w:ind w:left="720"/>
        <w:rPr>
          <w:rFonts w:eastAsiaTheme="minorHAnsi"/>
          <w:sz w:val="26"/>
          <w:szCs w:val="26"/>
          <w:highlight w:val="yellow"/>
        </w:rPr>
      </w:pPr>
      <w:r w:rsidRPr="007F6AEC">
        <w:rPr>
          <w:sz w:val="26"/>
          <w:szCs w:val="26"/>
          <w:highlight w:val="yellow"/>
        </w:rPr>
        <w:t> </w:t>
      </w:r>
    </w:p>
    <w:p w:rsidR="004460B6" w:rsidRPr="000622C7" w:rsidRDefault="00DD7E10" w:rsidP="005161A7">
      <w:pPr>
        <w:numPr>
          <w:ilvl w:val="0"/>
          <w:numId w:val="3"/>
        </w:numPr>
        <w:rPr>
          <w:rFonts w:eastAsia="Calibri"/>
          <w:sz w:val="26"/>
          <w:szCs w:val="26"/>
        </w:rPr>
      </w:pPr>
      <w:r w:rsidRPr="000622C7">
        <w:rPr>
          <w:sz w:val="26"/>
          <w:szCs w:val="26"/>
          <w:highlight w:val="yellow"/>
        </w:rPr>
        <w:t>These benefits would flow to our competitors in South America, as Mexico and Canada look to diversify their sources of soy products, as we</w:t>
      </w:r>
      <w:r w:rsidR="000622C7" w:rsidRPr="000622C7">
        <w:rPr>
          <w:sz w:val="26"/>
          <w:szCs w:val="26"/>
          <w:highlight w:val="yellow"/>
        </w:rPr>
        <w:t>ll as meat and poultry product.</w:t>
      </w:r>
      <w:bookmarkStart w:id="0" w:name="_GoBack"/>
      <w:bookmarkEnd w:id="0"/>
    </w:p>
    <w:sectPr w:rsidR="004460B6" w:rsidRPr="000622C7" w:rsidSect="00ED5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162" w:rsidRDefault="00F37162" w:rsidP="003A05F7">
      <w:r>
        <w:separator/>
      </w:r>
    </w:p>
  </w:endnote>
  <w:endnote w:type="continuationSeparator" w:id="0">
    <w:p w:rsidR="00F37162" w:rsidRDefault="00F37162" w:rsidP="003A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932" w:rsidRDefault="00442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932" w:rsidRDefault="00442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932" w:rsidRDefault="00442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162" w:rsidRDefault="00F37162" w:rsidP="003A05F7">
      <w:r>
        <w:separator/>
      </w:r>
    </w:p>
  </w:footnote>
  <w:footnote w:type="continuationSeparator" w:id="0">
    <w:p w:rsidR="00F37162" w:rsidRDefault="00F37162" w:rsidP="003A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932" w:rsidRDefault="00442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F7" w:rsidRDefault="003A05F7" w:rsidP="003A05F7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91440" distR="91440" simplePos="0" relativeHeight="251657216" behindDoc="0" locked="0" layoutInCell="1" allowOverlap="1" wp14:editId="6B823CF2">
              <wp:simplePos x="0" y="0"/>
              <wp:positionH relativeFrom="margin">
                <wp:posOffset>1238250</wp:posOffset>
              </wp:positionH>
              <wp:positionV relativeFrom="line">
                <wp:posOffset>47625</wp:posOffset>
              </wp:positionV>
              <wp:extent cx="4067175" cy="571500"/>
              <wp:effectExtent l="0" t="0" r="0" b="0"/>
              <wp:wrapSquare wrapText="bothSides"/>
              <wp:docPr id="261" name="Text Box 2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17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A05F7" w:rsidRDefault="003A05F7" w:rsidP="003A05F7">
                          <w:pPr>
                            <w:tabs>
                              <w:tab w:val="left" w:pos="5040"/>
                            </w:tabs>
                            <w:autoSpaceDE w:val="0"/>
                            <w:autoSpaceDN w:val="0"/>
                            <w:adjustRightInd w:val="0"/>
                            <w:ind w:firstLine="1440"/>
                            <w:contextualSpacing/>
                            <w:jc w:val="center"/>
                            <w:rPr>
                              <w:rFonts w:ascii="ArialMT" w:hAnsi="ArialMT" w:cs="ArialMT"/>
                              <w:color w:val="0C2E83"/>
                              <w:sz w:val="17"/>
                              <w:szCs w:val="17"/>
                            </w:rPr>
                          </w:pPr>
                          <w:r w:rsidRPr="003A05F7">
                            <w:rPr>
                              <w:rFonts w:ascii="ArialMT" w:hAnsi="ArialMT" w:cs="ArialMT"/>
                              <w:color w:val="0C2E83"/>
                              <w:sz w:val="17"/>
                              <w:szCs w:val="17"/>
                            </w:rPr>
                            <w:t xml:space="preserve">1300 L Street NW Suite 1020 • </w:t>
                          </w:r>
                          <w:smartTag w:uri="urn:schemas-microsoft-com:office:smarttags" w:element="City">
                            <w:r w:rsidRPr="003A05F7">
                              <w:rPr>
                                <w:rFonts w:ascii="ArialMT" w:hAnsi="ArialMT" w:cs="ArialMT"/>
                                <w:color w:val="0C2E83"/>
                                <w:sz w:val="17"/>
                                <w:szCs w:val="17"/>
                              </w:rPr>
                              <w:t>Washington</w:t>
                            </w:r>
                          </w:smartTag>
                          <w:r w:rsidRPr="003A05F7">
                            <w:rPr>
                              <w:rFonts w:ascii="ArialMT" w:hAnsi="ArialMT" w:cs="ArialMT"/>
                              <w:color w:val="0C2E83"/>
                              <w:sz w:val="17"/>
                              <w:szCs w:val="17"/>
                            </w:rPr>
                            <w:t xml:space="preserve"> </w:t>
                          </w:r>
                          <w:smartTag w:uri="urn:schemas-microsoft-com:office:smarttags" w:element="State">
                            <w:r w:rsidRPr="003A05F7">
                              <w:rPr>
                                <w:rFonts w:ascii="ArialMT" w:hAnsi="ArialMT" w:cs="ArialMT"/>
                                <w:color w:val="0C2E83"/>
                                <w:sz w:val="17"/>
                                <w:szCs w:val="17"/>
                              </w:rPr>
                              <w:t>DC</w:t>
                            </w:r>
                          </w:smartTag>
                          <w:r w:rsidRPr="003A05F7">
                            <w:rPr>
                              <w:rFonts w:ascii="ArialMT" w:hAnsi="ArialMT" w:cs="ArialMT"/>
                              <w:color w:val="0C2E83"/>
                              <w:sz w:val="17"/>
                              <w:szCs w:val="17"/>
                            </w:rPr>
                            <w:t xml:space="preserve"> 20005-4168</w:t>
                          </w:r>
                        </w:p>
                        <w:p w:rsidR="003A05F7" w:rsidRPr="003A05F7" w:rsidRDefault="003A05F7" w:rsidP="003A05F7">
                          <w:pPr>
                            <w:tabs>
                              <w:tab w:val="left" w:pos="5040"/>
                            </w:tabs>
                            <w:autoSpaceDE w:val="0"/>
                            <w:autoSpaceDN w:val="0"/>
                            <w:adjustRightInd w:val="0"/>
                            <w:spacing w:after="200"/>
                            <w:ind w:firstLine="1440"/>
                            <w:contextualSpacing/>
                            <w:jc w:val="center"/>
                            <w:rPr>
                              <w:rFonts w:ascii="ArialMT" w:hAnsi="ArialMT" w:cs="ArialMT"/>
                              <w:color w:val="0C2E83"/>
                              <w:sz w:val="17"/>
                              <w:szCs w:val="17"/>
                            </w:rPr>
                          </w:pPr>
                          <w:r w:rsidRPr="003A05F7">
                            <w:rPr>
                              <w:rFonts w:ascii="ArialMT" w:hAnsi="ArialMT" w:cs="ArialMT"/>
                              <w:color w:val="0C2E83"/>
                              <w:sz w:val="14"/>
                              <w:szCs w:val="14"/>
                            </w:rPr>
                            <w:t xml:space="preserve">phone </w:t>
                          </w:r>
                          <w:r w:rsidRPr="003A05F7">
                            <w:rPr>
                              <w:rFonts w:ascii="ArialMT" w:hAnsi="ArialMT" w:cs="ArialMT"/>
                              <w:color w:val="0C2E83"/>
                              <w:sz w:val="17"/>
                              <w:szCs w:val="17"/>
                            </w:rPr>
                            <w:t xml:space="preserve">202.842.0463 • </w:t>
                          </w:r>
                          <w:r w:rsidRPr="003A05F7">
                            <w:rPr>
                              <w:rFonts w:ascii="ArialMT" w:hAnsi="ArialMT" w:cs="ArialMT"/>
                              <w:color w:val="0C2E83"/>
                              <w:sz w:val="14"/>
                              <w:szCs w:val="14"/>
                            </w:rPr>
                            <w:t xml:space="preserve">fax </w:t>
                          </w:r>
                          <w:r w:rsidRPr="003A05F7">
                            <w:rPr>
                              <w:rFonts w:ascii="ArialMT" w:hAnsi="ArialMT" w:cs="ArialMT"/>
                              <w:color w:val="0C2E83"/>
                              <w:sz w:val="17"/>
                              <w:szCs w:val="17"/>
                            </w:rPr>
                            <w:t>202.842.9126</w:t>
                          </w:r>
                        </w:p>
                        <w:p w:rsidR="003A05F7" w:rsidRPr="003A05F7" w:rsidRDefault="003A05F7" w:rsidP="003A05F7">
                          <w:pPr>
                            <w:tabs>
                              <w:tab w:val="left" w:pos="600"/>
                              <w:tab w:val="center" w:pos="4950"/>
                            </w:tabs>
                            <w:autoSpaceDE w:val="0"/>
                            <w:autoSpaceDN w:val="0"/>
                            <w:adjustRightInd w:val="0"/>
                            <w:spacing w:before="20"/>
                            <w:ind w:left="187"/>
                            <w:contextualSpacing/>
                            <w:jc w:val="center"/>
                            <w:rPr>
                              <w:rFonts w:ascii="ArialMT" w:hAnsi="ArialMT" w:cs="ArialMT"/>
                              <w:color w:val="000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C2E83"/>
                              <w:sz w:val="17"/>
                              <w:szCs w:val="17"/>
                            </w:rPr>
                            <w:t xml:space="preserve">                       </w:t>
                          </w:r>
                          <w:r w:rsidRPr="003A05F7">
                            <w:rPr>
                              <w:rFonts w:ascii="ArialMT" w:hAnsi="ArialMT" w:cs="ArialMT"/>
                              <w:color w:val="0C2E83"/>
                              <w:sz w:val="17"/>
                              <w:szCs w:val="17"/>
                            </w:rPr>
                            <w:t xml:space="preserve">nopa@nopa.org • </w:t>
                          </w:r>
                          <w:hyperlink r:id="rId1" w:history="1">
                            <w:r w:rsidRPr="003A05F7">
                              <w:rPr>
                                <w:rFonts w:ascii="ArialMT" w:hAnsi="ArialMT" w:cs="ArialMT"/>
                                <w:color w:val="000080"/>
                                <w:sz w:val="17"/>
                                <w:szCs w:val="17"/>
                              </w:rPr>
                              <w:t>www.nopa.org</w:t>
                            </w:r>
                          </w:hyperlink>
                        </w:p>
                        <w:p w:rsidR="003A05F7" w:rsidRDefault="003A05F7">
                          <w:pPr>
                            <w:pStyle w:val="IntenseQuote"/>
                            <w:spacing w:after="0"/>
                            <w:rPr>
                              <w:rFonts w:eastAsiaTheme="minorHAnsi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1" o:spid="_x0000_s1026" type="#_x0000_t202" style="position:absolute;left:0;text-align:left;margin-left:97.5pt;margin-top:3.75pt;width:320.25pt;height:45pt;z-index:25165721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" filled="f" stroked="f" strokeweight=".5pt">
              <v:textbox inset=",7.2pt,,7.2pt">
                <w:txbxContent>
                  <w:p w:rsidR="003A05F7" w:rsidRDefault="003A05F7" w:rsidP="003A05F7">
                    <w:pPr>
                      <w:tabs>
                        <w:tab w:val="left" w:pos="5040"/>
                      </w:tabs>
                      <w:autoSpaceDE w:val="0"/>
                      <w:autoSpaceDN w:val="0"/>
                      <w:adjustRightInd w:val="0"/>
                      <w:ind w:firstLine="1440"/>
                      <w:contextualSpacing/>
                      <w:jc w:val="center"/>
                      <w:rPr>
                        <w:rFonts w:ascii="ArialMT" w:hAnsi="ArialMT" w:cs="ArialMT"/>
                        <w:color w:val="0C2E83"/>
                        <w:sz w:val="17"/>
                        <w:szCs w:val="17"/>
                      </w:rPr>
                    </w:pPr>
                    <w:r w:rsidRPr="003A05F7">
                      <w:rPr>
                        <w:rFonts w:ascii="ArialMT" w:hAnsi="ArialMT" w:cs="ArialMT"/>
                        <w:color w:val="0C2E83"/>
                        <w:sz w:val="17"/>
                        <w:szCs w:val="17"/>
                      </w:rPr>
                      <w:t xml:space="preserve">1300 L Street NW Suite 1020 • </w:t>
                    </w:r>
                    <w:smartTag w:uri="urn:schemas-microsoft-com:office:smarttags" w:element="City">
                      <w:r w:rsidRPr="003A05F7">
                        <w:rPr>
                          <w:rFonts w:ascii="ArialMT" w:hAnsi="ArialMT" w:cs="ArialMT"/>
                          <w:color w:val="0C2E83"/>
                          <w:sz w:val="17"/>
                          <w:szCs w:val="17"/>
                        </w:rPr>
                        <w:t>Washington</w:t>
                      </w:r>
                    </w:smartTag>
                    <w:r w:rsidRPr="003A05F7">
                      <w:rPr>
                        <w:rFonts w:ascii="ArialMT" w:hAnsi="ArialMT" w:cs="ArialMT"/>
                        <w:color w:val="0C2E83"/>
                        <w:sz w:val="17"/>
                        <w:szCs w:val="17"/>
                      </w:rPr>
                      <w:t xml:space="preserve"> </w:t>
                    </w:r>
                    <w:smartTag w:uri="urn:schemas-microsoft-com:office:smarttags" w:element="State">
                      <w:r w:rsidRPr="003A05F7">
                        <w:rPr>
                          <w:rFonts w:ascii="ArialMT" w:hAnsi="ArialMT" w:cs="ArialMT"/>
                          <w:color w:val="0C2E83"/>
                          <w:sz w:val="17"/>
                          <w:szCs w:val="17"/>
                        </w:rPr>
                        <w:t>DC</w:t>
                      </w:r>
                    </w:smartTag>
                    <w:r w:rsidRPr="003A05F7">
                      <w:rPr>
                        <w:rFonts w:ascii="ArialMT" w:hAnsi="ArialMT" w:cs="ArialMT"/>
                        <w:color w:val="0C2E83"/>
                        <w:sz w:val="17"/>
                        <w:szCs w:val="17"/>
                      </w:rPr>
                      <w:t xml:space="preserve"> 20005-4168</w:t>
                    </w:r>
                  </w:p>
                  <w:p w:rsidR="003A05F7" w:rsidRPr="003A05F7" w:rsidRDefault="003A05F7" w:rsidP="003A05F7">
                    <w:pPr>
                      <w:tabs>
                        <w:tab w:val="left" w:pos="5040"/>
                      </w:tabs>
                      <w:autoSpaceDE w:val="0"/>
                      <w:autoSpaceDN w:val="0"/>
                      <w:adjustRightInd w:val="0"/>
                      <w:spacing w:after="200"/>
                      <w:ind w:firstLine="1440"/>
                      <w:contextualSpacing/>
                      <w:jc w:val="center"/>
                      <w:rPr>
                        <w:rFonts w:ascii="ArialMT" w:hAnsi="ArialMT" w:cs="ArialMT"/>
                        <w:color w:val="0C2E83"/>
                        <w:sz w:val="17"/>
                        <w:szCs w:val="17"/>
                      </w:rPr>
                    </w:pPr>
                    <w:r w:rsidRPr="003A05F7">
                      <w:rPr>
                        <w:rFonts w:ascii="ArialMT" w:hAnsi="ArialMT" w:cs="ArialMT"/>
                        <w:color w:val="0C2E83"/>
                        <w:sz w:val="14"/>
                        <w:szCs w:val="14"/>
                      </w:rPr>
                      <w:t xml:space="preserve">phone </w:t>
                    </w:r>
                    <w:r w:rsidRPr="003A05F7">
                      <w:rPr>
                        <w:rFonts w:ascii="ArialMT" w:hAnsi="ArialMT" w:cs="ArialMT"/>
                        <w:color w:val="0C2E83"/>
                        <w:sz w:val="17"/>
                        <w:szCs w:val="17"/>
                      </w:rPr>
                      <w:t xml:space="preserve">202.842.0463 • </w:t>
                    </w:r>
                    <w:r w:rsidRPr="003A05F7">
                      <w:rPr>
                        <w:rFonts w:ascii="ArialMT" w:hAnsi="ArialMT" w:cs="ArialMT"/>
                        <w:color w:val="0C2E83"/>
                        <w:sz w:val="14"/>
                        <w:szCs w:val="14"/>
                      </w:rPr>
                      <w:t xml:space="preserve">fax </w:t>
                    </w:r>
                    <w:r w:rsidRPr="003A05F7">
                      <w:rPr>
                        <w:rFonts w:ascii="ArialMT" w:hAnsi="ArialMT" w:cs="ArialMT"/>
                        <w:color w:val="0C2E83"/>
                        <w:sz w:val="17"/>
                        <w:szCs w:val="17"/>
                      </w:rPr>
                      <w:t>202.842.9126</w:t>
                    </w:r>
                  </w:p>
                  <w:p w:rsidR="003A05F7" w:rsidRPr="003A05F7" w:rsidRDefault="003A05F7" w:rsidP="003A05F7">
                    <w:pPr>
                      <w:tabs>
                        <w:tab w:val="left" w:pos="600"/>
                        <w:tab w:val="center" w:pos="4950"/>
                      </w:tabs>
                      <w:autoSpaceDE w:val="0"/>
                      <w:autoSpaceDN w:val="0"/>
                      <w:adjustRightInd w:val="0"/>
                      <w:spacing w:before="20"/>
                      <w:ind w:left="187"/>
                      <w:contextualSpacing/>
                      <w:jc w:val="center"/>
                      <w:rPr>
                        <w:rFonts w:ascii="ArialMT" w:hAnsi="ArialMT" w:cs="ArialMT"/>
                        <w:color w:val="000080"/>
                        <w:sz w:val="17"/>
                        <w:szCs w:val="17"/>
                      </w:rPr>
                    </w:pPr>
                    <w:r>
                      <w:rPr>
                        <w:rFonts w:ascii="ArialMT" w:hAnsi="ArialMT" w:cs="ArialMT"/>
                        <w:color w:val="0C2E83"/>
                        <w:sz w:val="17"/>
                        <w:szCs w:val="17"/>
                      </w:rPr>
                      <w:t xml:space="preserve">                       </w:t>
                    </w:r>
                    <w:r w:rsidRPr="003A05F7">
                      <w:rPr>
                        <w:rFonts w:ascii="ArialMT" w:hAnsi="ArialMT" w:cs="ArialMT"/>
                        <w:color w:val="0C2E83"/>
                        <w:sz w:val="17"/>
                        <w:szCs w:val="17"/>
                      </w:rPr>
                      <w:t xml:space="preserve">nopa@nopa.org • </w:t>
                    </w:r>
                    <w:hyperlink r:id="rId2" w:history="1">
                      <w:r w:rsidRPr="003A05F7">
                        <w:rPr>
                          <w:rFonts w:ascii="ArialMT" w:hAnsi="ArialMT" w:cs="ArialMT"/>
                          <w:color w:val="000080"/>
                          <w:sz w:val="17"/>
                          <w:szCs w:val="17"/>
                        </w:rPr>
                        <w:t>www.nopa.org</w:t>
                      </w:r>
                    </w:hyperlink>
                  </w:p>
                  <w:p w:rsidR="003A05F7" w:rsidRDefault="003A05F7">
                    <w:pPr>
                      <w:pStyle w:val="IntenseQuote"/>
                      <w:spacing w:after="0"/>
                      <w:rPr>
                        <w:rFonts w:eastAsiaTheme="minorHAnsi"/>
                        <w:sz w:val="20"/>
                      </w:rPr>
                    </w:pPr>
                  </w:p>
                </w:txbxContent>
              </v:textbox>
              <w10:wrap type="square" anchorx="margin" anchory="line"/>
            </v:shape>
          </w:pict>
        </mc:Fallback>
      </mc:AlternateContent>
    </w:r>
    <w:r>
      <w:rPr>
        <w:noProof/>
      </w:rPr>
      <w:drawing>
        <wp:inline distT="0" distB="0" distL="0" distR="0" wp14:anchorId="3E29308D" wp14:editId="4D385E06">
          <wp:extent cx="1575412" cy="754380"/>
          <wp:effectExtent l="0" t="0" r="635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PA-logo-3i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12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05F7" w:rsidRDefault="003A0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932" w:rsidRDefault="00442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031FA"/>
    <w:multiLevelType w:val="hybridMultilevel"/>
    <w:tmpl w:val="E9EA7838"/>
    <w:lvl w:ilvl="0" w:tplc="EE665DD6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1305"/>
        </w:tabs>
        <w:ind w:left="-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85"/>
        </w:tabs>
        <w:ind w:left="-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</w:abstractNum>
  <w:abstractNum w:abstractNumId="1" w15:restartNumberingAfterBreak="0">
    <w:nsid w:val="56762B5B"/>
    <w:multiLevelType w:val="hybridMultilevel"/>
    <w:tmpl w:val="CA1E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F7"/>
    <w:rsid w:val="000622C7"/>
    <w:rsid w:val="003A05F7"/>
    <w:rsid w:val="00442932"/>
    <w:rsid w:val="004460B6"/>
    <w:rsid w:val="0048438C"/>
    <w:rsid w:val="005D6D43"/>
    <w:rsid w:val="00672516"/>
    <w:rsid w:val="007F6AEC"/>
    <w:rsid w:val="0097741B"/>
    <w:rsid w:val="00AB3A28"/>
    <w:rsid w:val="00CE07E6"/>
    <w:rsid w:val="00DD7E10"/>
    <w:rsid w:val="00ED50D2"/>
    <w:rsid w:val="00F3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3292B0BE"/>
  <w15:docId w15:val="{52EF14D1-2742-4BDE-8584-09206840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5F7"/>
  </w:style>
  <w:style w:type="paragraph" w:styleId="Footer">
    <w:name w:val="footer"/>
    <w:basedOn w:val="Normal"/>
    <w:link w:val="FooterChar"/>
    <w:uiPriority w:val="99"/>
    <w:unhideWhenUsed/>
    <w:rsid w:val="003A0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5F7"/>
  </w:style>
  <w:style w:type="paragraph" w:styleId="BalloonText">
    <w:name w:val="Balloon Text"/>
    <w:basedOn w:val="Normal"/>
    <w:link w:val="BalloonTextChar"/>
    <w:uiPriority w:val="99"/>
    <w:semiHidden/>
    <w:unhideWhenUsed/>
    <w:rsid w:val="003A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F7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5F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5F7"/>
    <w:rPr>
      <w:rFonts w:eastAsiaTheme="minorEastAsia"/>
      <w:b/>
      <w:bCs/>
      <w:i/>
      <w:iCs/>
      <w:color w:val="4F81BD" w:themeColor="accent1"/>
      <w:lang w:eastAsia="ja-JP"/>
    </w:rPr>
  </w:style>
  <w:style w:type="paragraph" w:styleId="ListParagraph">
    <w:name w:val="List Paragraph"/>
    <w:basedOn w:val="Normal"/>
    <w:uiPriority w:val="34"/>
    <w:qFormat/>
    <w:rsid w:val="005D6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nopa.org" TargetMode="External"/><Relationship Id="rId1" Type="http://schemas.openxmlformats.org/officeDocument/2006/relationships/hyperlink" Target="http://www.no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Seibert</dc:creator>
  <cp:lastModifiedBy>David Hovermale</cp:lastModifiedBy>
  <cp:revision>5</cp:revision>
  <dcterms:created xsi:type="dcterms:W3CDTF">2017-10-27T15:15:00Z</dcterms:created>
  <dcterms:modified xsi:type="dcterms:W3CDTF">2017-10-27T15:21:00Z</dcterms:modified>
</cp:coreProperties>
</file>